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1F" w:rsidRPr="00FE7D1F" w:rsidRDefault="00C43240" w:rsidP="00FE7D1F">
      <w:pPr>
        <w:pStyle w:val="GvdeMetni2"/>
        <w:spacing w:before="100" w:beforeAutospacing="1" w:after="100" w:afterAutospacing="1" w:line="240" w:lineRule="auto"/>
        <w:jc w:val="center"/>
        <w:rPr>
          <w:b/>
          <w:bCs/>
        </w:rPr>
      </w:pPr>
      <w:r>
        <w:rPr>
          <w:b/>
          <w:bCs/>
        </w:rPr>
        <w:t>EK</w:t>
      </w:r>
      <w:r w:rsidR="00E82A06">
        <w:rPr>
          <w:b/>
          <w:bCs/>
        </w:rPr>
        <w:t xml:space="preserve"> I</w:t>
      </w:r>
      <w:r>
        <w:rPr>
          <w:b/>
          <w:bCs/>
        </w:rPr>
        <w:t xml:space="preserve">: </w:t>
      </w:r>
      <w:r w:rsidR="009262D0">
        <w:rPr>
          <w:b/>
          <w:bCs/>
        </w:rPr>
        <w:t xml:space="preserve">Kurumsal Kapasite Geliştirme </w:t>
      </w:r>
      <w:r w:rsidR="00FE7D1F" w:rsidRPr="00FE7D1F">
        <w:rPr>
          <w:b/>
          <w:bCs/>
        </w:rPr>
        <w:t>Ödeneğin</w:t>
      </w:r>
      <w:r w:rsidR="009262D0">
        <w:rPr>
          <w:b/>
          <w:bCs/>
        </w:rPr>
        <w:t xml:space="preserve">e İlişkin Kurallar </w:t>
      </w:r>
    </w:p>
    <w:p w:rsidR="00FE7D1F" w:rsidRDefault="00FE7D1F" w:rsidP="00FE7D1F">
      <w:pPr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DPT Müsteşarlığı tarafından SODES kapsamındaki her bir valiliğe SODES projeleri için gönderilen ödeneğe ilave olarak, söz konusu ildeki SODES uygulamalarının etkin bir şekilde yürütülebilmesi için ödenek </w:t>
      </w:r>
      <w:r w:rsidR="00013219">
        <w:rPr>
          <w:rFonts w:ascii="Times New Roman" w:hAnsi="Times New Roman"/>
          <w:sz w:val="24"/>
          <w:szCs w:val="24"/>
        </w:rPr>
        <w:t>tahsis edilebilir</w:t>
      </w:r>
      <w:r>
        <w:rPr>
          <w:rFonts w:ascii="Times New Roman" w:hAnsi="Times New Roman"/>
          <w:sz w:val="24"/>
          <w:szCs w:val="24"/>
        </w:rPr>
        <w:t>.</w:t>
      </w:r>
    </w:p>
    <w:p w:rsidR="00FE7D1F" w:rsidRDefault="00FE7D1F" w:rsidP="00FE7D1F">
      <w:pPr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Ödeneğin amacı, Valiliklerin SODES</w:t>
      </w:r>
      <w:r w:rsidR="008E77EF">
        <w:rPr>
          <w:rFonts w:ascii="Times New Roman" w:hAnsi="Times New Roman"/>
          <w:sz w:val="24"/>
          <w:szCs w:val="24"/>
        </w:rPr>
        <w:t xml:space="preserve">’e ilişkin il düzeyinde üstlendikleri tanıtım, </w:t>
      </w:r>
      <w:r>
        <w:rPr>
          <w:rFonts w:ascii="Times New Roman" w:hAnsi="Times New Roman"/>
          <w:sz w:val="24"/>
          <w:szCs w:val="24"/>
        </w:rPr>
        <w:t xml:space="preserve"> koordin</w:t>
      </w:r>
      <w:r w:rsidR="008E77EF">
        <w:rPr>
          <w:rFonts w:ascii="Times New Roman" w:hAnsi="Times New Roman"/>
          <w:sz w:val="24"/>
          <w:szCs w:val="24"/>
        </w:rPr>
        <w:t>asyon</w:t>
      </w:r>
      <w:r w:rsidR="0001321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izleme</w:t>
      </w:r>
      <w:r w:rsidR="00013219">
        <w:rPr>
          <w:rFonts w:ascii="Times New Roman" w:hAnsi="Times New Roman"/>
          <w:sz w:val="24"/>
          <w:szCs w:val="24"/>
        </w:rPr>
        <w:t xml:space="preserve"> ve denetleme</w:t>
      </w:r>
      <w:r>
        <w:rPr>
          <w:rFonts w:ascii="Times New Roman" w:hAnsi="Times New Roman"/>
          <w:sz w:val="24"/>
          <w:szCs w:val="24"/>
        </w:rPr>
        <w:t xml:space="preserve"> </w:t>
      </w:r>
      <w:r w:rsidR="008E77EF">
        <w:rPr>
          <w:rFonts w:ascii="Times New Roman" w:hAnsi="Times New Roman"/>
          <w:sz w:val="24"/>
          <w:szCs w:val="24"/>
        </w:rPr>
        <w:t xml:space="preserve">sorumluluklarını daha etkin bir şekilde yerine getirmelerine ve bu sorumlulukların yerine getirilmesi için oluşturulacak olan SODES proje birimlerinin DPT Müsteşarlığı tarafından belirlenen asgari nitelikleri sağlar hale getirilmesine </w:t>
      </w:r>
      <w:r>
        <w:rPr>
          <w:rFonts w:ascii="Times New Roman" w:hAnsi="Times New Roman"/>
          <w:sz w:val="24"/>
          <w:szCs w:val="24"/>
        </w:rPr>
        <w:t xml:space="preserve">destek olunmasıdır. </w:t>
      </w:r>
    </w:p>
    <w:p w:rsidR="00FE7D1F" w:rsidRDefault="00FE7D1F" w:rsidP="00FE7D1F">
      <w:pPr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Her bir ile gönderilecek ödeneğin miktarı söz konusu ilde uygulanmakta olan SODES projelerinin toplam tutarına bağlı olarak Müsteşarlık tarafından belirlenir.</w:t>
      </w:r>
    </w:p>
    <w:p w:rsidR="00FE7D1F" w:rsidRDefault="00FE7D1F" w:rsidP="00FE7D1F">
      <w:pPr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54B06">
        <w:rPr>
          <w:rFonts w:ascii="Times New Roman" w:hAnsi="Times New Roman"/>
          <w:sz w:val="24"/>
          <w:szCs w:val="24"/>
        </w:rPr>
        <w:t>Valilik söz konusu ödeneği ildeki SODES proje birimleri için harcama yapmaya yetkili bir kamu kuruluşunun açacağı hesaba aktarır. Söz konusu ödeneğe ilişkin harcamalar</w:t>
      </w:r>
      <w:r>
        <w:rPr>
          <w:rFonts w:ascii="Times New Roman" w:hAnsi="Times New Roman"/>
          <w:sz w:val="24"/>
          <w:szCs w:val="24"/>
        </w:rPr>
        <w:t>da ilgili kamu kuruluşunun tabi olduğu ihale mevzuatı geçerlidir.</w:t>
      </w:r>
      <w:r w:rsidR="00AA16D1">
        <w:rPr>
          <w:rFonts w:ascii="Times New Roman" w:hAnsi="Times New Roman"/>
          <w:sz w:val="24"/>
          <w:szCs w:val="24"/>
        </w:rPr>
        <w:t xml:space="preserve"> Söz konusu ödenek kapsamında yapılacak harcamalar valinin onayı ile gerçekleştirilir.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E7D1F" w:rsidRPr="00254B06" w:rsidRDefault="00FE7D1F" w:rsidP="00FE7D1F">
      <w:pPr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Ödeneğin harcamalarına ilişkin</w:t>
      </w:r>
      <w:r w:rsidRPr="00254B06">
        <w:rPr>
          <w:rFonts w:ascii="Times New Roman" w:hAnsi="Times New Roman"/>
          <w:sz w:val="24"/>
          <w:szCs w:val="24"/>
        </w:rPr>
        <w:t xml:space="preserve"> izle</w:t>
      </w:r>
      <w:r w:rsidR="00013219">
        <w:rPr>
          <w:rFonts w:ascii="Times New Roman" w:hAnsi="Times New Roman"/>
          <w:sz w:val="24"/>
          <w:szCs w:val="24"/>
        </w:rPr>
        <w:t>me ve raporlama faaliyetleri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4B06">
        <w:rPr>
          <w:rFonts w:ascii="Times New Roman" w:hAnsi="Times New Roman"/>
          <w:sz w:val="24"/>
          <w:szCs w:val="24"/>
        </w:rPr>
        <w:t xml:space="preserve">SODES </w:t>
      </w:r>
      <w:r w:rsidR="00013219">
        <w:rPr>
          <w:rFonts w:ascii="Times New Roman" w:hAnsi="Times New Roman"/>
          <w:sz w:val="24"/>
          <w:szCs w:val="24"/>
        </w:rPr>
        <w:t>Uygulama U</w:t>
      </w:r>
      <w:r w:rsidRPr="00254B06">
        <w:rPr>
          <w:rFonts w:ascii="Times New Roman" w:hAnsi="Times New Roman"/>
          <w:sz w:val="24"/>
          <w:szCs w:val="24"/>
        </w:rPr>
        <w:t xml:space="preserve">sul ve </w:t>
      </w:r>
      <w:r w:rsidR="00013219">
        <w:rPr>
          <w:rFonts w:ascii="Times New Roman" w:hAnsi="Times New Roman"/>
          <w:sz w:val="24"/>
          <w:szCs w:val="24"/>
        </w:rPr>
        <w:t>E</w:t>
      </w:r>
      <w:r w:rsidRPr="00254B06">
        <w:rPr>
          <w:rFonts w:ascii="Times New Roman" w:hAnsi="Times New Roman"/>
          <w:sz w:val="24"/>
          <w:szCs w:val="24"/>
        </w:rPr>
        <w:t>saslar</w:t>
      </w:r>
      <w:r w:rsidR="00013219">
        <w:rPr>
          <w:rFonts w:ascii="Times New Roman" w:hAnsi="Times New Roman"/>
          <w:sz w:val="24"/>
          <w:szCs w:val="24"/>
        </w:rPr>
        <w:t>ına tabidir</w:t>
      </w:r>
      <w:r w:rsidRPr="00254B06">
        <w:rPr>
          <w:rFonts w:ascii="Times New Roman" w:hAnsi="Times New Roman"/>
          <w:sz w:val="24"/>
          <w:szCs w:val="24"/>
        </w:rPr>
        <w:t xml:space="preserve">. </w:t>
      </w:r>
    </w:p>
    <w:p w:rsidR="00FE7D1F" w:rsidRDefault="00FE7D1F" w:rsidP="00FE7D1F">
      <w:pPr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Ödenek</w:t>
      </w:r>
      <w:r w:rsidR="00643640">
        <w:rPr>
          <w:rFonts w:ascii="Times New Roman" w:hAnsi="Times New Roman"/>
          <w:sz w:val="24"/>
          <w:szCs w:val="24"/>
        </w:rPr>
        <w:t>, p</w:t>
      </w:r>
      <w:r w:rsidR="00643640" w:rsidRPr="006E0C87">
        <w:rPr>
          <w:rFonts w:ascii="Times New Roman" w:hAnsi="Times New Roman"/>
          <w:sz w:val="24"/>
          <w:szCs w:val="24"/>
        </w:rPr>
        <w:t xml:space="preserve">roje </w:t>
      </w:r>
      <w:r w:rsidR="00643640">
        <w:rPr>
          <w:rFonts w:ascii="Times New Roman" w:hAnsi="Times New Roman"/>
          <w:sz w:val="24"/>
          <w:szCs w:val="24"/>
        </w:rPr>
        <w:t>koordinasyon biriminlerinin</w:t>
      </w:r>
      <w:r>
        <w:rPr>
          <w:rFonts w:ascii="Times New Roman" w:hAnsi="Times New Roman"/>
          <w:sz w:val="24"/>
          <w:szCs w:val="24"/>
        </w:rPr>
        <w:t xml:space="preserve"> aşağıda</w:t>
      </w:r>
      <w:r w:rsidR="00643640">
        <w:rPr>
          <w:rFonts w:ascii="Times New Roman" w:hAnsi="Times New Roman"/>
          <w:sz w:val="24"/>
          <w:szCs w:val="24"/>
        </w:rPr>
        <w:t xml:space="preserve"> belirtilen</w:t>
      </w:r>
      <w:r>
        <w:rPr>
          <w:rFonts w:ascii="Times New Roman" w:hAnsi="Times New Roman"/>
          <w:sz w:val="24"/>
          <w:szCs w:val="24"/>
        </w:rPr>
        <w:t xml:space="preserve"> faaliyetler için kullanılır:</w:t>
      </w:r>
    </w:p>
    <w:p w:rsidR="00FE7D1F" w:rsidRDefault="00643640" w:rsidP="00FE7D1F">
      <w:pPr>
        <w:numPr>
          <w:ilvl w:val="1"/>
          <w:numId w:val="1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E7D1F" w:rsidRPr="006E0C87">
        <w:rPr>
          <w:rFonts w:ascii="Times New Roman" w:hAnsi="Times New Roman"/>
          <w:sz w:val="24"/>
          <w:szCs w:val="24"/>
        </w:rPr>
        <w:t xml:space="preserve">ersonele ilişkin, sözleşmeli ise maaş, kamu görevlisi ise fazla mesai, ek ders ücreti vb. giderleri, </w:t>
      </w:r>
    </w:p>
    <w:p w:rsidR="009262D0" w:rsidRDefault="00643640" w:rsidP="009262D0">
      <w:pPr>
        <w:numPr>
          <w:ilvl w:val="1"/>
          <w:numId w:val="1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262D0" w:rsidRPr="006E0C87">
        <w:rPr>
          <w:rFonts w:ascii="Times New Roman" w:hAnsi="Times New Roman"/>
          <w:sz w:val="24"/>
          <w:szCs w:val="24"/>
        </w:rPr>
        <w:t>ersonelin SODES</w:t>
      </w:r>
      <w:r w:rsidR="009262D0">
        <w:rPr>
          <w:rFonts w:ascii="Times New Roman" w:hAnsi="Times New Roman"/>
          <w:sz w:val="24"/>
          <w:szCs w:val="24"/>
        </w:rPr>
        <w:t>’le ilgili</w:t>
      </w:r>
      <w:r w:rsidR="009262D0" w:rsidRPr="006E0C87">
        <w:rPr>
          <w:rFonts w:ascii="Times New Roman" w:hAnsi="Times New Roman"/>
          <w:sz w:val="24"/>
          <w:szCs w:val="24"/>
        </w:rPr>
        <w:t xml:space="preserve"> </w:t>
      </w:r>
      <w:r w:rsidR="009262D0">
        <w:rPr>
          <w:rFonts w:ascii="Times New Roman" w:hAnsi="Times New Roman"/>
          <w:sz w:val="24"/>
          <w:szCs w:val="24"/>
        </w:rPr>
        <w:t xml:space="preserve">yurt içinde gerçekleştirecekleri yolculuklara ait yol, konaklama, harcırah vb. </w:t>
      </w:r>
      <w:r w:rsidR="009262D0" w:rsidRPr="006E0C87">
        <w:rPr>
          <w:rFonts w:ascii="Times New Roman" w:hAnsi="Times New Roman"/>
          <w:sz w:val="24"/>
          <w:szCs w:val="24"/>
        </w:rPr>
        <w:t>giderler,</w:t>
      </w:r>
    </w:p>
    <w:p w:rsidR="00FE7D1F" w:rsidRDefault="002B30E5" w:rsidP="00FE7D1F">
      <w:pPr>
        <w:numPr>
          <w:ilvl w:val="1"/>
          <w:numId w:val="1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FE7D1F" w:rsidRPr="006E0C87">
        <w:rPr>
          <w:rFonts w:ascii="Times New Roman" w:hAnsi="Times New Roman"/>
          <w:sz w:val="24"/>
          <w:szCs w:val="24"/>
        </w:rPr>
        <w:t>ğitim giderleri,</w:t>
      </w:r>
    </w:p>
    <w:p w:rsidR="00FE7D1F" w:rsidRDefault="00643640" w:rsidP="00FE7D1F">
      <w:pPr>
        <w:numPr>
          <w:ilvl w:val="1"/>
          <w:numId w:val="1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FE7D1F" w:rsidRPr="006E0C87">
        <w:rPr>
          <w:rFonts w:ascii="Times New Roman" w:hAnsi="Times New Roman"/>
          <w:sz w:val="24"/>
          <w:szCs w:val="24"/>
        </w:rPr>
        <w:t>aşıt kiralama</w:t>
      </w:r>
      <w:r w:rsidR="00960C07">
        <w:rPr>
          <w:rFonts w:ascii="Times New Roman" w:hAnsi="Times New Roman"/>
          <w:sz w:val="24"/>
          <w:szCs w:val="24"/>
        </w:rPr>
        <w:t xml:space="preserve">, </w:t>
      </w:r>
      <w:r w:rsidR="00FE7D1F" w:rsidRPr="006E0C87">
        <w:rPr>
          <w:rFonts w:ascii="Times New Roman" w:hAnsi="Times New Roman"/>
          <w:sz w:val="24"/>
          <w:szCs w:val="24"/>
        </w:rPr>
        <w:t xml:space="preserve">yakıt </w:t>
      </w:r>
      <w:r w:rsidR="00960C07">
        <w:rPr>
          <w:rFonts w:ascii="Times New Roman" w:hAnsi="Times New Roman"/>
          <w:sz w:val="24"/>
          <w:szCs w:val="24"/>
        </w:rPr>
        <w:t>vb.</w:t>
      </w:r>
      <w:r w:rsidR="00FE7D1F" w:rsidRPr="006E0C87">
        <w:rPr>
          <w:rFonts w:ascii="Times New Roman" w:hAnsi="Times New Roman"/>
          <w:sz w:val="24"/>
          <w:szCs w:val="24"/>
        </w:rPr>
        <w:t xml:space="preserve"> giderleri,</w:t>
      </w:r>
    </w:p>
    <w:p w:rsidR="00FE7D1F" w:rsidRDefault="00643640" w:rsidP="00FE7D1F">
      <w:pPr>
        <w:numPr>
          <w:ilvl w:val="1"/>
          <w:numId w:val="1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FE7D1F" w:rsidRPr="006E0C87">
        <w:rPr>
          <w:rFonts w:ascii="Times New Roman" w:hAnsi="Times New Roman"/>
          <w:sz w:val="24"/>
          <w:szCs w:val="24"/>
        </w:rPr>
        <w:t xml:space="preserve">fis donanımı </w:t>
      </w:r>
      <w:r w:rsidR="006342F2">
        <w:rPr>
          <w:rFonts w:ascii="Times New Roman" w:hAnsi="Times New Roman"/>
          <w:sz w:val="24"/>
          <w:szCs w:val="24"/>
        </w:rPr>
        <w:t xml:space="preserve">ve küçük </w:t>
      </w:r>
      <w:r w:rsidR="00960C07">
        <w:rPr>
          <w:rFonts w:ascii="Times New Roman" w:hAnsi="Times New Roman"/>
          <w:sz w:val="24"/>
          <w:szCs w:val="24"/>
        </w:rPr>
        <w:t xml:space="preserve">çapta </w:t>
      </w:r>
      <w:r w:rsidR="006342F2">
        <w:rPr>
          <w:rFonts w:ascii="Times New Roman" w:hAnsi="Times New Roman"/>
          <w:sz w:val="24"/>
          <w:szCs w:val="24"/>
        </w:rPr>
        <w:t xml:space="preserve">tadilat </w:t>
      </w:r>
      <w:r w:rsidR="00960C07">
        <w:rPr>
          <w:rFonts w:ascii="Times New Roman" w:hAnsi="Times New Roman"/>
          <w:sz w:val="24"/>
          <w:szCs w:val="24"/>
        </w:rPr>
        <w:t>giderleri</w:t>
      </w:r>
      <w:r w:rsidR="00FE7D1F" w:rsidRPr="006E0C87">
        <w:rPr>
          <w:rFonts w:ascii="Times New Roman" w:hAnsi="Times New Roman"/>
          <w:sz w:val="24"/>
          <w:szCs w:val="24"/>
        </w:rPr>
        <w:t>,</w:t>
      </w:r>
    </w:p>
    <w:p w:rsidR="00FE7D1F" w:rsidRDefault="00643640" w:rsidP="00FE7D1F">
      <w:pPr>
        <w:numPr>
          <w:ilvl w:val="1"/>
          <w:numId w:val="1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</w:t>
      </w:r>
      <w:r w:rsidR="00FE7D1F" w:rsidRPr="006E0C87">
        <w:rPr>
          <w:rFonts w:ascii="Times New Roman" w:hAnsi="Times New Roman"/>
          <w:sz w:val="24"/>
          <w:szCs w:val="24"/>
        </w:rPr>
        <w:t xml:space="preserve">letişim, kırtasiye ve sarf malzemesi giderleri, </w:t>
      </w:r>
    </w:p>
    <w:p w:rsidR="00FE7D1F" w:rsidRPr="00CD6C34" w:rsidRDefault="00FE7D1F" w:rsidP="00FE7D1F">
      <w:pPr>
        <w:numPr>
          <w:ilvl w:val="1"/>
          <w:numId w:val="1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CD6C34">
        <w:rPr>
          <w:rFonts w:ascii="Times New Roman" w:hAnsi="Times New Roman"/>
          <w:sz w:val="24"/>
          <w:szCs w:val="24"/>
        </w:rPr>
        <w:t>Valiliklerin SODES’le ilgili olabilecek bankacılık, noter vb giderleri,</w:t>
      </w:r>
    </w:p>
    <w:p w:rsidR="00FE7D1F" w:rsidRDefault="00FE7D1F" w:rsidP="00FE7D1F">
      <w:pPr>
        <w:numPr>
          <w:ilvl w:val="1"/>
          <w:numId w:val="1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6E0C87">
        <w:rPr>
          <w:rFonts w:ascii="Times New Roman" w:hAnsi="Times New Roman"/>
          <w:sz w:val="24"/>
          <w:szCs w:val="24"/>
        </w:rPr>
        <w:t>SODES’le ilgili bilgilendirme yapmak üzere gerçekleştirilecek olan konferans, toplantı, çalıştay vb. faaliyetlere ilişkin giderler,</w:t>
      </w:r>
    </w:p>
    <w:p w:rsidR="00FE7D1F" w:rsidRPr="006E0C87" w:rsidRDefault="00FE7D1F" w:rsidP="00FE7D1F">
      <w:pPr>
        <w:numPr>
          <w:ilvl w:val="1"/>
          <w:numId w:val="1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6E0C87">
        <w:rPr>
          <w:rFonts w:ascii="Times New Roman" w:hAnsi="Times New Roman"/>
          <w:sz w:val="24"/>
          <w:szCs w:val="24"/>
        </w:rPr>
        <w:t>SODES’e ilişkin duyuru ve tanıtımların yapılması için gerekli internet sitesi, b</w:t>
      </w:r>
      <w:r w:rsidR="00960C07">
        <w:rPr>
          <w:rFonts w:ascii="Times New Roman" w:hAnsi="Times New Roman"/>
          <w:sz w:val="24"/>
          <w:szCs w:val="24"/>
        </w:rPr>
        <w:t>roşür, afiş, reklam vb. giderler</w:t>
      </w:r>
      <w:r w:rsidRPr="006E0C87">
        <w:rPr>
          <w:rFonts w:ascii="Times New Roman" w:hAnsi="Times New Roman"/>
          <w:sz w:val="24"/>
          <w:szCs w:val="24"/>
        </w:rPr>
        <w:t>.</w:t>
      </w:r>
    </w:p>
    <w:p w:rsidR="008400DB" w:rsidRDefault="00FE7D1F" w:rsidP="00FE7D1F">
      <w:pPr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400DB">
        <w:rPr>
          <w:rFonts w:ascii="Times New Roman" w:hAnsi="Times New Roman"/>
          <w:sz w:val="24"/>
          <w:szCs w:val="24"/>
        </w:rPr>
        <w:t xml:space="preserve">Ödenek kapsamında Valilikteki SODES proje biriminde çalışan sözleşmeli personele ödenecek olan ücret aylık brüt </w:t>
      </w:r>
      <w:r w:rsidR="002B30E5">
        <w:rPr>
          <w:rFonts w:ascii="Times New Roman" w:hAnsi="Times New Roman"/>
          <w:sz w:val="24"/>
          <w:szCs w:val="24"/>
        </w:rPr>
        <w:t>2</w:t>
      </w:r>
      <w:r w:rsidR="00643640">
        <w:rPr>
          <w:rFonts w:ascii="Times New Roman" w:hAnsi="Times New Roman"/>
          <w:sz w:val="24"/>
          <w:szCs w:val="24"/>
        </w:rPr>
        <w:t>0</w:t>
      </w:r>
      <w:r w:rsidRPr="008400DB">
        <w:rPr>
          <w:rFonts w:ascii="Times New Roman" w:hAnsi="Times New Roman"/>
          <w:sz w:val="24"/>
          <w:szCs w:val="24"/>
        </w:rPr>
        <w:t xml:space="preserve">00 TL’yi aşamaz. Ödenek kapsamında kamu personeline ödenecek fazla mesai ve/veya ek ders ücreti kişi başı aylık 400 TL’yi geçemez. </w:t>
      </w:r>
    </w:p>
    <w:p w:rsidR="00FE7D1F" w:rsidRPr="008400DB" w:rsidRDefault="00FE7D1F" w:rsidP="00FE7D1F">
      <w:pPr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400DB">
        <w:rPr>
          <w:rFonts w:ascii="Times New Roman" w:hAnsi="Times New Roman"/>
          <w:sz w:val="24"/>
          <w:szCs w:val="24"/>
        </w:rPr>
        <w:lastRenderedPageBreak/>
        <w:t>Ödenek kapsamında proje biriminde istihdam edilebilecek sürücü, sekreter, temizlikçi ve güvenlik görevlisi gibi destek personele ilişkin herhangi bir ödeme yapılma</w:t>
      </w:r>
      <w:r w:rsidR="008E77EF" w:rsidRPr="008400DB">
        <w:rPr>
          <w:rFonts w:ascii="Times New Roman" w:hAnsi="Times New Roman"/>
          <w:sz w:val="24"/>
          <w:szCs w:val="24"/>
        </w:rPr>
        <w:t>z</w:t>
      </w:r>
      <w:r w:rsidRPr="008400DB">
        <w:rPr>
          <w:rFonts w:ascii="Times New Roman" w:hAnsi="Times New Roman"/>
          <w:sz w:val="24"/>
          <w:szCs w:val="24"/>
        </w:rPr>
        <w:t>.</w:t>
      </w:r>
    </w:p>
    <w:p w:rsidR="00CB19E4" w:rsidRDefault="00FE7D1F" w:rsidP="002328DC">
      <w:pPr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Ödenek kapsamında yapılacak eğitim harcamaları, proje döngüsü yönetimi</w:t>
      </w:r>
      <w:r w:rsidR="002B30E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kamu ihale mevzuatı </w:t>
      </w:r>
      <w:r w:rsidR="002B30E5">
        <w:rPr>
          <w:rFonts w:ascii="Times New Roman" w:hAnsi="Times New Roman"/>
          <w:sz w:val="24"/>
          <w:szCs w:val="24"/>
        </w:rPr>
        <w:t>ve SODES uygulamalarına ilişkin konular</w:t>
      </w:r>
      <w:r>
        <w:rPr>
          <w:rFonts w:ascii="Times New Roman" w:hAnsi="Times New Roman"/>
          <w:sz w:val="24"/>
          <w:szCs w:val="24"/>
        </w:rPr>
        <w:t xml:space="preserve">da </w:t>
      </w:r>
      <w:r w:rsidR="00CB19E4">
        <w:rPr>
          <w:rFonts w:ascii="Times New Roman" w:hAnsi="Times New Roman"/>
          <w:sz w:val="24"/>
          <w:szCs w:val="24"/>
        </w:rPr>
        <w:t xml:space="preserve">yurt içinde </w:t>
      </w:r>
      <w:r>
        <w:rPr>
          <w:rFonts w:ascii="Times New Roman" w:hAnsi="Times New Roman"/>
          <w:sz w:val="24"/>
          <w:szCs w:val="24"/>
        </w:rPr>
        <w:t>alacakları kısa sür</w:t>
      </w:r>
      <w:r w:rsidR="002B30E5">
        <w:rPr>
          <w:rFonts w:ascii="Times New Roman" w:hAnsi="Times New Roman"/>
          <w:sz w:val="24"/>
          <w:szCs w:val="24"/>
        </w:rPr>
        <w:t>eli eğitimlere ilişkindir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E7D1F" w:rsidRDefault="00FE7D1F" w:rsidP="00FE7D1F">
      <w:pPr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Ödenek kapsamında herhangi bir şekilde danışmanlık, yurt dışı seyahat, </w:t>
      </w:r>
      <w:r w:rsidR="008E77EF">
        <w:rPr>
          <w:rFonts w:ascii="Times New Roman" w:hAnsi="Times New Roman"/>
          <w:sz w:val="24"/>
          <w:szCs w:val="24"/>
        </w:rPr>
        <w:t xml:space="preserve">ofis </w:t>
      </w:r>
      <w:r>
        <w:rPr>
          <w:rFonts w:ascii="Times New Roman" w:hAnsi="Times New Roman"/>
          <w:sz w:val="24"/>
          <w:szCs w:val="24"/>
        </w:rPr>
        <w:t>kira</w:t>
      </w:r>
      <w:r w:rsidR="008E77EF">
        <w:rPr>
          <w:rFonts w:ascii="Times New Roman" w:hAnsi="Times New Roman"/>
          <w:sz w:val="24"/>
          <w:szCs w:val="24"/>
        </w:rPr>
        <w:t>sı</w:t>
      </w:r>
      <w:r>
        <w:rPr>
          <w:rFonts w:ascii="Times New Roman" w:hAnsi="Times New Roman"/>
          <w:sz w:val="24"/>
          <w:szCs w:val="24"/>
        </w:rPr>
        <w:t>, elektrik ve</w:t>
      </w:r>
      <w:r w:rsidR="00EB6A73">
        <w:rPr>
          <w:rFonts w:ascii="Times New Roman" w:hAnsi="Times New Roman"/>
          <w:sz w:val="24"/>
          <w:szCs w:val="24"/>
        </w:rPr>
        <w:t>ya</w:t>
      </w:r>
      <w:r>
        <w:rPr>
          <w:rFonts w:ascii="Times New Roman" w:hAnsi="Times New Roman"/>
          <w:sz w:val="24"/>
          <w:szCs w:val="24"/>
        </w:rPr>
        <w:t xml:space="preserve"> su bedeli karşılanma</w:t>
      </w:r>
      <w:r w:rsidR="00EB6A73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.</w:t>
      </w:r>
    </w:p>
    <w:p w:rsidR="00FE7D1F" w:rsidRDefault="00FE7D1F" w:rsidP="00FE7D1F">
      <w:pPr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Ödeneğin kullanılacağı hesapta oluşabilecek faiz vb. gelirler diğer SODES projelerinde olduğu gibi </w:t>
      </w:r>
      <w:r w:rsidR="00CB19E4">
        <w:rPr>
          <w:rFonts w:ascii="Times New Roman" w:hAnsi="Times New Roman"/>
          <w:sz w:val="24"/>
          <w:szCs w:val="24"/>
        </w:rPr>
        <w:t xml:space="preserve">Valilik </w:t>
      </w:r>
      <w:r>
        <w:rPr>
          <w:rFonts w:ascii="Times New Roman" w:hAnsi="Times New Roman"/>
          <w:sz w:val="24"/>
          <w:szCs w:val="24"/>
        </w:rPr>
        <w:t>SODES hesab</w:t>
      </w:r>
      <w:r w:rsidR="00CB19E4">
        <w:rPr>
          <w:rFonts w:ascii="Times New Roman" w:hAnsi="Times New Roman"/>
          <w:sz w:val="24"/>
          <w:szCs w:val="24"/>
        </w:rPr>
        <w:t>ın</w:t>
      </w:r>
      <w:r>
        <w:rPr>
          <w:rFonts w:ascii="Times New Roman" w:hAnsi="Times New Roman"/>
          <w:sz w:val="24"/>
          <w:szCs w:val="24"/>
        </w:rPr>
        <w:t>a aktarılır.</w:t>
      </w:r>
    </w:p>
    <w:p w:rsidR="00FE7D1F" w:rsidRDefault="008E77EF" w:rsidP="00FE7D1F">
      <w:pPr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DPT </w:t>
      </w:r>
      <w:r w:rsidR="00FE7D1F">
        <w:rPr>
          <w:rFonts w:ascii="Times New Roman" w:hAnsi="Times New Roman"/>
          <w:sz w:val="24"/>
          <w:szCs w:val="24"/>
        </w:rPr>
        <w:t>Müsteşarlı</w:t>
      </w:r>
      <w:r>
        <w:rPr>
          <w:rFonts w:ascii="Times New Roman" w:hAnsi="Times New Roman"/>
          <w:sz w:val="24"/>
          <w:szCs w:val="24"/>
        </w:rPr>
        <w:t>ğı</w:t>
      </w:r>
      <w:r w:rsidR="00FE7D1F">
        <w:rPr>
          <w:rFonts w:ascii="Times New Roman" w:hAnsi="Times New Roman"/>
          <w:sz w:val="24"/>
          <w:szCs w:val="24"/>
        </w:rPr>
        <w:t xml:space="preserve"> tarafından gönderilen ödeneğin tamamının kullanılamaması halinde kalan kısım diğer SODES projelerinde olduğu gibi valilik SODES hesab</w:t>
      </w:r>
      <w:r w:rsidR="00CB19E4">
        <w:rPr>
          <w:rFonts w:ascii="Times New Roman" w:hAnsi="Times New Roman"/>
          <w:sz w:val="24"/>
          <w:szCs w:val="24"/>
        </w:rPr>
        <w:t>ın</w:t>
      </w:r>
      <w:r w:rsidR="00FE7D1F">
        <w:rPr>
          <w:rFonts w:ascii="Times New Roman" w:hAnsi="Times New Roman"/>
          <w:sz w:val="24"/>
          <w:szCs w:val="24"/>
        </w:rPr>
        <w:t>a aktarılır.</w:t>
      </w:r>
    </w:p>
    <w:p w:rsidR="00FE7D1F" w:rsidRDefault="00FE7D1F" w:rsidP="00FE7D1F">
      <w:pPr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Ödeneğin kullanılmasına başlanmadan önce,</w:t>
      </w:r>
      <w:r w:rsidR="008E77EF">
        <w:rPr>
          <w:rFonts w:ascii="Times New Roman" w:hAnsi="Times New Roman"/>
          <w:sz w:val="24"/>
          <w:szCs w:val="24"/>
        </w:rPr>
        <w:t xml:space="preserve"> valilik tarafından,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E7D1F" w:rsidRDefault="00FE7D1F" w:rsidP="00FE7D1F">
      <w:pPr>
        <w:numPr>
          <w:ilvl w:val="1"/>
          <w:numId w:val="1"/>
        </w:numPr>
        <w:spacing w:before="100" w:beforeAutospacing="1" w:after="100" w:afterAutospacing="1" w:line="240" w:lineRule="auto"/>
        <w:ind w:left="143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6E0C87">
        <w:rPr>
          <w:rFonts w:ascii="Times New Roman" w:hAnsi="Times New Roman"/>
          <w:sz w:val="24"/>
          <w:szCs w:val="24"/>
        </w:rPr>
        <w:t xml:space="preserve">personel harcamaları, </w:t>
      </w:r>
    </w:p>
    <w:p w:rsidR="00FE7D1F" w:rsidRDefault="00FE7D1F" w:rsidP="00FE7D1F">
      <w:pPr>
        <w:numPr>
          <w:ilvl w:val="1"/>
          <w:numId w:val="1"/>
        </w:numPr>
        <w:spacing w:before="100" w:beforeAutospacing="1" w:after="100" w:afterAutospacing="1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6E0C87">
        <w:rPr>
          <w:rFonts w:ascii="Times New Roman" w:hAnsi="Times New Roman"/>
          <w:sz w:val="24"/>
          <w:szCs w:val="24"/>
        </w:rPr>
        <w:t>taşıt ve ulaşım giderleri,</w:t>
      </w:r>
    </w:p>
    <w:p w:rsidR="00FE7D1F" w:rsidRDefault="00FE7D1F" w:rsidP="00FE7D1F">
      <w:pPr>
        <w:numPr>
          <w:ilvl w:val="1"/>
          <w:numId w:val="1"/>
        </w:numPr>
        <w:spacing w:before="100" w:beforeAutospacing="1" w:after="100" w:afterAutospacing="1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6E0C87">
        <w:rPr>
          <w:rFonts w:ascii="Times New Roman" w:hAnsi="Times New Roman"/>
          <w:sz w:val="24"/>
          <w:szCs w:val="24"/>
        </w:rPr>
        <w:t xml:space="preserve">ofis donanım, kırtasiye ve sarf malzeme giderleri, </w:t>
      </w:r>
    </w:p>
    <w:p w:rsidR="00FE7D1F" w:rsidRPr="00911866" w:rsidRDefault="00FE7D1F" w:rsidP="00911866">
      <w:pPr>
        <w:numPr>
          <w:ilvl w:val="1"/>
          <w:numId w:val="1"/>
        </w:numPr>
        <w:spacing w:before="100" w:beforeAutospacing="1" w:after="100" w:afterAutospacing="1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6E0C87">
        <w:rPr>
          <w:rFonts w:ascii="Times New Roman" w:hAnsi="Times New Roman"/>
          <w:sz w:val="24"/>
          <w:szCs w:val="24"/>
        </w:rPr>
        <w:t>tanıtım ve yaygınlaştırma giderleri</w:t>
      </w:r>
    </w:p>
    <w:p w:rsidR="00FE7D1F" w:rsidRPr="00CD6C34" w:rsidRDefault="00FE7D1F" w:rsidP="00FE7D1F">
      <w:pPr>
        <w:spacing w:before="12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6E0C87">
        <w:rPr>
          <w:rFonts w:ascii="Times New Roman" w:hAnsi="Times New Roman"/>
          <w:sz w:val="24"/>
          <w:szCs w:val="24"/>
        </w:rPr>
        <w:t>başlıkları altında tüm harcama kalemlerini içe</w:t>
      </w:r>
      <w:r w:rsidR="00CB19E4">
        <w:rPr>
          <w:rFonts w:ascii="Times New Roman" w:hAnsi="Times New Roman"/>
          <w:sz w:val="24"/>
          <w:szCs w:val="24"/>
        </w:rPr>
        <w:t xml:space="preserve">ren </w:t>
      </w:r>
      <w:r w:rsidRPr="006E0C87">
        <w:rPr>
          <w:rFonts w:ascii="Times New Roman" w:hAnsi="Times New Roman"/>
          <w:sz w:val="24"/>
          <w:szCs w:val="24"/>
        </w:rPr>
        <w:t>bir bütçe hazırlan</w:t>
      </w:r>
      <w:r w:rsidR="008E77EF">
        <w:rPr>
          <w:rFonts w:ascii="Times New Roman" w:hAnsi="Times New Roman"/>
          <w:sz w:val="24"/>
          <w:szCs w:val="24"/>
        </w:rPr>
        <w:t>ır</w:t>
      </w:r>
      <w:r w:rsidRPr="006E0C87">
        <w:rPr>
          <w:rFonts w:ascii="Times New Roman" w:hAnsi="Times New Roman"/>
          <w:sz w:val="24"/>
          <w:szCs w:val="24"/>
        </w:rPr>
        <w:t xml:space="preserve"> ve söz konusu bütçe </w:t>
      </w:r>
      <w:r w:rsidR="00911866">
        <w:rPr>
          <w:rFonts w:ascii="Times New Roman" w:hAnsi="Times New Roman"/>
          <w:sz w:val="24"/>
          <w:szCs w:val="24"/>
        </w:rPr>
        <w:t xml:space="preserve">SODES-BİS aracılığıyla </w:t>
      </w:r>
      <w:r w:rsidRPr="006E0C87">
        <w:rPr>
          <w:rFonts w:ascii="Times New Roman" w:hAnsi="Times New Roman"/>
          <w:sz w:val="24"/>
          <w:szCs w:val="24"/>
        </w:rPr>
        <w:t xml:space="preserve">DPT Müsteşarlığına </w:t>
      </w:r>
      <w:r w:rsidR="00CB19E4">
        <w:rPr>
          <w:rFonts w:ascii="Times New Roman" w:hAnsi="Times New Roman"/>
          <w:sz w:val="24"/>
          <w:szCs w:val="24"/>
        </w:rPr>
        <w:t xml:space="preserve">bilgi amaçlı </w:t>
      </w:r>
      <w:r w:rsidR="008E77EF">
        <w:rPr>
          <w:rFonts w:ascii="Times New Roman" w:hAnsi="Times New Roman"/>
          <w:sz w:val="24"/>
          <w:szCs w:val="24"/>
        </w:rPr>
        <w:t>gönderil</w:t>
      </w:r>
      <w:r w:rsidRPr="006E0C87">
        <w:rPr>
          <w:rFonts w:ascii="Times New Roman" w:hAnsi="Times New Roman"/>
          <w:sz w:val="24"/>
          <w:szCs w:val="24"/>
        </w:rPr>
        <w:t>ir.</w:t>
      </w:r>
    </w:p>
    <w:p w:rsidR="00DA4779" w:rsidRDefault="00DA4779"/>
    <w:sectPr w:rsidR="00DA4779" w:rsidSect="00FE7D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D76" w:rsidRDefault="00EC4D76">
      <w:pPr>
        <w:spacing w:after="0" w:line="240" w:lineRule="auto"/>
      </w:pPr>
      <w:r>
        <w:separator/>
      </w:r>
    </w:p>
  </w:endnote>
  <w:endnote w:type="continuationSeparator" w:id="0">
    <w:p w:rsidR="00EC4D76" w:rsidRDefault="00EC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6D1" w:rsidRPr="006E0C87" w:rsidRDefault="00AA16D1">
    <w:pPr>
      <w:pStyle w:val="Altbilgi"/>
      <w:jc w:val="center"/>
      <w:rPr>
        <w:rFonts w:ascii="Times New Roman" w:hAnsi="Times New Roman"/>
        <w:sz w:val="20"/>
        <w:szCs w:val="20"/>
      </w:rPr>
    </w:pPr>
    <w:r w:rsidRPr="006E0C87">
      <w:rPr>
        <w:rFonts w:ascii="Times New Roman" w:hAnsi="Times New Roman"/>
        <w:sz w:val="20"/>
        <w:szCs w:val="20"/>
      </w:rPr>
      <w:fldChar w:fldCharType="begin"/>
    </w:r>
    <w:r w:rsidRPr="006E0C87">
      <w:rPr>
        <w:rFonts w:ascii="Times New Roman" w:hAnsi="Times New Roman"/>
        <w:sz w:val="20"/>
        <w:szCs w:val="20"/>
      </w:rPr>
      <w:instrText xml:space="preserve"> PAGE   \* MERGEFORMAT </w:instrText>
    </w:r>
    <w:r w:rsidRPr="006E0C87">
      <w:rPr>
        <w:rFonts w:ascii="Times New Roman" w:hAnsi="Times New Roman"/>
        <w:sz w:val="20"/>
        <w:szCs w:val="20"/>
      </w:rPr>
      <w:fldChar w:fldCharType="separate"/>
    </w:r>
    <w:r w:rsidR="00ED5580">
      <w:rPr>
        <w:rFonts w:ascii="Times New Roman" w:hAnsi="Times New Roman"/>
        <w:noProof/>
        <w:sz w:val="20"/>
        <w:szCs w:val="20"/>
      </w:rPr>
      <w:t>1</w:t>
    </w:r>
    <w:r w:rsidRPr="006E0C87">
      <w:rPr>
        <w:rFonts w:ascii="Times New Roman" w:hAnsi="Times New Roman"/>
        <w:sz w:val="20"/>
        <w:szCs w:val="20"/>
      </w:rPr>
      <w:fldChar w:fldCharType="end"/>
    </w:r>
  </w:p>
  <w:p w:rsidR="00AA16D1" w:rsidRDefault="00AA16D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D76" w:rsidRDefault="00EC4D76">
      <w:pPr>
        <w:spacing w:after="0" w:line="240" w:lineRule="auto"/>
      </w:pPr>
      <w:r>
        <w:separator/>
      </w:r>
    </w:p>
  </w:footnote>
  <w:footnote w:type="continuationSeparator" w:id="0">
    <w:p w:rsidR="00EC4D76" w:rsidRDefault="00EC4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416E6"/>
    <w:multiLevelType w:val="hybridMultilevel"/>
    <w:tmpl w:val="E508E034"/>
    <w:lvl w:ilvl="0" w:tplc="ED963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F1D2A"/>
    <w:multiLevelType w:val="hybridMultilevel"/>
    <w:tmpl w:val="3C54B20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D1F"/>
    <w:rsid w:val="00013219"/>
    <w:rsid w:val="001E7FD7"/>
    <w:rsid w:val="002328DC"/>
    <w:rsid w:val="002B30E5"/>
    <w:rsid w:val="002D1700"/>
    <w:rsid w:val="00326E79"/>
    <w:rsid w:val="00360224"/>
    <w:rsid w:val="00377532"/>
    <w:rsid w:val="00484780"/>
    <w:rsid w:val="004E2F69"/>
    <w:rsid w:val="006342F2"/>
    <w:rsid w:val="00643640"/>
    <w:rsid w:val="0067561B"/>
    <w:rsid w:val="006E727B"/>
    <w:rsid w:val="007624C4"/>
    <w:rsid w:val="008400DB"/>
    <w:rsid w:val="008E77EF"/>
    <w:rsid w:val="00911866"/>
    <w:rsid w:val="009262D0"/>
    <w:rsid w:val="00960C07"/>
    <w:rsid w:val="00AA16D1"/>
    <w:rsid w:val="00BB0241"/>
    <w:rsid w:val="00C43240"/>
    <w:rsid w:val="00CB19E4"/>
    <w:rsid w:val="00DA4779"/>
    <w:rsid w:val="00E82A06"/>
    <w:rsid w:val="00EB6A73"/>
    <w:rsid w:val="00EC4D76"/>
    <w:rsid w:val="00ED5580"/>
    <w:rsid w:val="00FE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D1F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FE7D1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E7D1F"/>
    <w:rPr>
      <w:rFonts w:ascii="Calibri" w:eastAsia="Calibri" w:hAnsi="Calibri" w:cs="Times New Roman"/>
    </w:rPr>
  </w:style>
  <w:style w:type="paragraph" w:styleId="GvdeMetni2">
    <w:name w:val="Body Text 2"/>
    <w:basedOn w:val="Normal"/>
    <w:link w:val="GvdeMetni2Char"/>
    <w:uiPriority w:val="99"/>
    <w:unhideWhenUsed/>
    <w:rsid w:val="00FE7D1F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FE7D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gguder</dc:creator>
  <cp:keywords/>
  <dc:description/>
  <cp:lastModifiedBy>Your User Name</cp:lastModifiedBy>
  <cp:revision>2</cp:revision>
  <cp:lastPrinted>2011-04-08T09:20:00Z</cp:lastPrinted>
  <dcterms:created xsi:type="dcterms:W3CDTF">2011-04-08T10:35:00Z</dcterms:created>
  <dcterms:modified xsi:type="dcterms:W3CDTF">2011-04-08T10:35:00Z</dcterms:modified>
</cp:coreProperties>
</file>